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FEE9" w14:textId="77777777" w:rsidR="0051433A" w:rsidRDefault="0051433A" w:rsidP="0051433A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Відділ освіти виконавчих органів Дрогобицької міської ради Львівської області</w:t>
      </w:r>
    </w:p>
    <w:p w14:paraId="0516D810" w14:textId="77777777" w:rsidR="0051433A" w:rsidRDefault="0051433A" w:rsidP="0051433A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            ОБГРУНТУВАННЯ ЗАКУПІВЛІ</w:t>
      </w:r>
    </w:p>
    <w:p w14:paraId="586B7FC1" w14:textId="77777777" w:rsidR="0051433A" w:rsidRDefault="0051433A" w:rsidP="0051433A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ВІДКРИТИХ ТОРГІВ з ОСОБЛИВОСТЯМИ</w:t>
      </w:r>
    </w:p>
    <w:p w14:paraId="622D2756" w14:textId="78B52C1F" w:rsidR="0051433A" w:rsidRDefault="0051433A" w:rsidP="0051433A">
      <w:pP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</w:pPr>
      <w:r w:rsidRPr="0051433A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                                       </w:t>
      </w:r>
      <w:r w:rsidR="008C3037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      </w:t>
      </w:r>
      <w:r w:rsidRPr="0051433A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UA-2025-05-09-004272-a</w:t>
      </w:r>
    </w:p>
    <w:p w14:paraId="38667790" w14:textId="654D5119" w:rsidR="0051433A" w:rsidRPr="00642AF0" w:rsidRDefault="0051433A" w:rsidP="0051433A">
      <w:pP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</w:pPr>
      <w:r w:rsidRPr="00642AF0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</w:t>
      </w:r>
      <w:r w:rsidRPr="00642AF0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Найм</w:t>
      </w:r>
      <w:r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енування, місцезнаходження та і</w:t>
      </w:r>
      <w:r w:rsidRPr="00642AF0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де</w:t>
      </w:r>
      <w:r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нти</w:t>
      </w:r>
      <w:r w:rsidRPr="00642AF0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фікаційний код замовника в Єдиному державному реєстрі юридичних осіб</w:t>
      </w:r>
      <w:r w:rsidRPr="00642AF0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:   Відділ освіти виконавчих органів Дрогобицької міської ради Львівської області,82100,м.Дрогобич ,вул.Шевченка,21 ,ЄДРПОУ:02144660                                             </w:t>
      </w:r>
    </w:p>
    <w:p w14:paraId="4E059299" w14:textId="1715F122" w:rsidR="0051433A" w:rsidRPr="00642AF0" w:rsidRDefault="0051433A" w:rsidP="0051433A">
      <w:pPr>
        <w:rPr>
          <w:rFonts w:ascii="Times New Roman" w:hAnsi="Times New Roman" w:cs="Times New Roman"/>
          <w:sz w:val="24"/>
          <w:szCs w:val="24"/>
        </w:rPr>
      </w:pPr>
      <w:r w:rsidRPr="00642AF0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Назва предмета закупівлі</w:t>
      </w:r>
      <w:r w:rsidRPr="00642AF0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« </w:t>
      </w:r>
      <w:r w:rsidRPr="0051433A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надання послуг з технічного обслуговування газопроводів та споруд до них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»</w:t>
      </w:r>
      <w:r w:rsidRPr="00642AF0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. Код ДК 021-2015 (CPV)</w:t>
      </w:r>
      <w:r w:rsidRPr="00642AF0">
        <w:rPr>
          <w:rFonts w:ascii="Times New Roman" w:hAnsi="Times New Roman" w:cs="Times New Roman"/>
          <w:sz w:val="24"/>
          <w:szCs w:val="24"/>
        </w:rPr>
        <w:t xml:space="preserve"> </w:t>
      </w:r>
      <w:r w:rsidRPr="00642AF0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50530000-9 - Послуги з ремонту і технічного обслуговування техніки.</w:t>
      </w:r>
      <w:r w:rsidRPr="00642AF0">
        <w:rPr>
          <w:rFonts w:ascii="Times New Roman" w:hAnsi="Times New Roman" w:cs="Times New Roman"/>
          <w:sz w:val="24"/>
          <w:szCs w:val="24"/>
        </w:rPr>
        <w:t xml:space="preserve"> </w:t>
      </w:r>
      <w:r w:rsidRPr="004312BE">
        <w:rPr>
          <w:rFonts w:ascii="Times New Roman" w:hAnsi="Times New Roman" w:cs="Times New Roman"/>
          <w:sz w:val="24"/>
          <w:szCs w:val="24"/>
        </w:rPr>
        <w:t>Код номенклатурної позиції послуги відповідно до наказу МЕРТ №1082: Код ДК 021:2015:50531100-7 - Послуги з ремонту і технічного обслуговування котлів</w:t>
      </w:r>
    </w:p>
    <w:p w14:paraId="5A8E72AB" w14:textId="48E0B1CF" w:rsidR="00495444" w:rsidRPr="00495444" w:rsidRDefault="0051433A" w:rsidP="00495444">
      <w:pPr>
        <w:jc w:val="both"/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</w:pPr>
      <w:r w:rsidRPr="00642AF0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 xml:space="preserve">Очікувана </w:t>
      </w:r>
      <w:r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вартість</w:t>
      </w:r>
      <w:r w:rsidRPr="00642AF0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 xml:space="preserve"> закупівлі</w:t>
      </w:r>
      <w:r w:rsidRPr="00642AF0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:</w:t>
      </w:r>
      <w:r w:rsidRPr="0051433A">
        <w:t xml:space="preserve"> </w:t>
      </w:r>
      <w:r w:rsidR="00495444" w:rsidRPr="00495444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прорахована за аналізом споживання послуг  за попередні роки та становить -73</w:t>
      </w:r>
      <w:r w:rsidR="00C435DE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</w:t>
      </w:r>
      <w:r w:rsidR="00495444" w:rsidRPr="00495444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571.00грн</w:t>
      </w:r>
      <w:r w:rsidR="00D06015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з </w:t>
      </w:r>
      <w:r w:rsidR="00D06015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ab/>
        <w:t>ПДВ.</w:t>
      </w:r>
      <w:r w:rsidR="00495444" w:rsidRPr="00495444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.</w:t>
      </w:r>
      <w:r w:rsidR="00495444" w:rsidRPr="00495444">
        <w:t xml:space="preserve"> </w:t>
      </w:r>
      <w:r w:rsidR="00495444" w:rsidRPr="00495444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Визначено відповідно до пунктів 2 та 3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18.02.2020р. №275. Розрахунок очікуваної вартості товарів/послуг проводиться на підставі закупівельних цін попередніх </w:t>
      </w:r>
      <w:proofErr w:type="spellStart"/>
      <w:r w:rsidR="00495444" w:rsidRPr="00495444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закупівель</w:t>
      </w:r>
      <w:proofErr w:type="spellEnd"/>
      <w:r w:rsidR="00495444" w:rsidRPr="00495444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, зокрема на підставі вартості договорів на аналогічні послуги з урахуванням коефіцієнта інфляції та зміни ціни, для яких застосовується державне регулювання цін і тарифів.</w:t>
      </w:r>
    </w:p>
    <w:p w14:paraId="1476A669" w14:textId="77777777" w:rsidR="0051433A" w:rsidRPr="00642AF0" w:rsidRDefault="0051433A" w:rsidP="0051433A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r w:rsidRPr="00642AF0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Кількість надання послуг:</w:t>
      </w:r>
      <w:r w:rsidRPr="00642A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 послуга</w:t>
      </w:r>
      <w:r w:rsidRPr="00642A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14:paraId="26DAB455" w14:textId="263A1602" w:rsidR="0051433A" w:rsidRPr="00642AF0" w:rsidRDefault="0051433A" w:rsidP="0051433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42A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Строк </w:t>
      </w:r>
      <w:proofErr w:type="spellStart"/>
      <w:r w:rsidRPr="00642A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proofErr w:type="spellEnd"/>
      <w:r w:rsidRPr="00642A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642A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послуги</w:t>
      </w:r>
      <w:proofErr w:type="spellEnd"/>
      <w:r w:rsidRPr="00642A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: </w:t>
      </w:r>
      <w:r w:rsidRPr="00642A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31</w:t>
      </w:r>
      <w:r w:rsidR="00D06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D06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грудня</w:t>
      </w:r>
      <w:proofErr w:type="spellEnd"/>
      <w:r w:rsidR="00D06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42A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642A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</w:p>
    <w:p w14:paraId="56284609" w14:textId="79BED46A" w:rsidR="00E24794" w:rsidRDefault="00E24794" w:rsidP="00E24794">
      <w:pPr>
        <w:widowControl w:val="0"/>
        <w:suppressAutoHyphens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Обґрунтування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необхідності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закупівлі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даного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виду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послуг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—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замовник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здійснює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закупівлю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даного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виду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послуг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оскільки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вони за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своїми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якісними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технічними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характеристиками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найбільше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відповідають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потребам та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вимогам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замовника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щодо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забезпечення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справної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роботи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системи</w:t>
      </w:r>
      <w:proofErr w:type="spellEnd"/>
      <w:r w:rsidRPr="00E2479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750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 </w:t>
      </w:r>
      <w:proofErr w:type="spellStart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технічного</w:t>
      </w:r>
      <w:proofErr w:type="spellEnd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обслуговування</w:t>
      </w:r>
      <w:proofErr w:type="spellEnd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газопроводів</w:t>
      </w:r>
      <w:proofErr w:type="spellEnd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споруд</w:t>
      </w:r>
      <w:proofErr w:type="spellEnd"/>
      <w:r w:rsidR="00D06015" w:rsidRPr="00D0601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до них</w:t>
      </w:r>
      <w:r w:rsidR="00E7501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35AFB0D0" w14:textId="6F75935E" w:rsidR="00731BC4" w:rsidRDefault="00731BC4" w:rsidP="00E24794">
      <w:pPr>
        <w:widowControl w:val="0"/>
        <w:suppressAutoHyphens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Послуги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технічного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обслуговування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газопроводів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споруд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до них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повинні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надаватися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відповідно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до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вимог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Порядку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технічного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огляду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обстеження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оцінки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паспортизації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технічного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стану,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здійснення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запобіжних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заходів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безаварійного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експлуатування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систем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газопостачання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затвердженого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наказом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Міністерства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енергетики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вугільної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промисловості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України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24 </w:t>
      </w:r>
      <w:proofErr w:type="spellStart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жовтня</w:t>
      </w:r>
      <w:proofErr w:type="spellEnd"/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2011 року №640.</w:t>
      </w:r>
      <w:r w:rsidRPr="00731B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</w:p>
    <w:p w14:paraId="532385B1" w14:textId="77777777" w:rsidR="00D20046" w:rsidRDefault="00D20046"/>
    <w:sectPr w:rsidR="00D200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3A"/>
    <w:rsid w:val="00231983"/>
    <w:rsid w:val="00495444"/>
    <w:rsid w:val="0051433A"/>
    <w:rsid w:val="00731BC4"/>
    <w:rsid w:val="008C3037"/>
    <w:rsid w:val="0090108C"/>
    <w:rsid w:val="00BB2F3C"/>
    <w:rsid w:val="00C435DE"/>
    <w:rsid w:val="00D06015"/>
    <w:rsid w:val="00D20046"/>
    <w:rsid w:val="00E24794"/>
    <w:rsid w:val="00E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9558"/>
  <w15:chartTrackingRefBased/>
  <w15:docId w15:val="{7D3F28AE-7C92-42F9-88A5-6BD65B3C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2025-07-15T06:49:00Z</dcterms:created>
  <dcterms:modified xsi:type="dcterms:W3CDTF">2025-07-15T07:10:00Z</dcterms:modified>
</cp:coreProperties>
</file>