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F8CD" w14:textId="77777777" w:rsidR="000A5583" w:rsidRDefault="000A5583" w:rsidP="000A5583">
      <w:pPr>
        <w:rPr>
          <w:rFonts w:ascii="Times New Roman" w:hAnsi="Times New Roman" w:cs="Times New Roman"/>
          <w:color w:val="6D6D6D"/>
          <w:sz w:val="28"/>
          <w:szCs w:val="28"/>
          <w:shd w:val="clear" w:color="auto" w:fill="FFFFFF"/>
        </w:rPr>
      </w:pPr>
      <w:r>
        <w:rPr>
          <w:rFonts w:ascii="Times New Roman" w:hAnsi="Times New Roman" w:cs="Times New Roman"/>
          <w:color w:val="6D6D6D"/>
          <w:sz w:val="28"/>
          <w:szCs w:val="28"/>
          <w:shd w:val="clear" w:color="auto" w:fill="FFFFFF"/>
        </w:rPr>
        <w:t>Відділ освіти виконавчих органів Дрогобицької міської ради Львівської області</w:t>
      </w:r>
    </w:p>
    <w:p w14:paraId="7961C6C8" w14:textId="77777777" w:rsidR="000A5583" w:rsidRDefault="000A5583" w:rsidP="000A5583">
      <w:pPr>
        <w:rPr>
          <w:rFonts w:ascii="Times New Roman" w:hAnsi="Times New Roman" w:cs="Times New Roman"/>
          <w:color w:val="6D6D6D"/>
          <w:sz w:val="28"/>
          <w:szCs w:val="28"/>
          <w:shd w:val="clear" w:color="auto" w:fill="FFFFFF"/>
        </w:rPr>
      </w:pPr>
      <w:r>
        <w:rPr>
          <w:rFonts w:ascii="Times New Roman" w:hAnsi="Times New Roman" w:cs="Times New Roman"/>
          <w:color w:val="6D6D6D"/>
          <w:sz w:val="28"/>
          <w:szCs w:val="28"/>
          <w:shd w:val="clear" w:color="auto" w:fill="FFFFFF"/>
        </w:rPr>
        <w:t xml:space="preserve">                                         </w:t>
      </w:r>
      <w:r w:rsidRPr="009D262F">
        <w:rPr>
          <w:rFonts w:ascii="Times New Roman" w:hAnsi="Times New Roman" w:cs="Times New Roman"/>
          <w:color w:val="6D6D6D"/>
          <w:sz w:val="28"/>
          <w:szCs w:val="28"/>
          <w:shd w:val="clear" w:color="auto" w:fill="FFFFFF"/>
        </w:rPr>
        <w:t>О</w:t>
      </w:r>
      <w:r>
        <w:rPr>
          <w:rFonts w:ascii="Times New Roman" w:hAnsi="Times New Roman" w:cs="Times New Roman"/>
          <w:color w:val="6D6D6D"/>
          <w:sz w:val="28"/>
          <w:szCs w:val="28"/>
          <w:shd w:val="clear" w:color="auto" w:fill="FFFFFF"/>
        </w:rPr>
        <w:t>БГРУНТУВАННЯ ЗАКУПІВЛІ</w:t>
      </w:r>
    </w:p>
    <w:p w14:paraId="3713DFAB" w14:textId="77777777" w:rsidR="000A5583" w:rsidRDefault="000A5583" w:rsidP="000A5583">
      <w:pPr>
        <w:rPr>
          <w:rFonts w:ascii="Times New Roman" w:hAnsi="Times New Roman" w:cs="Times New Roman"/>
          <w:color w:val="6D6D6D"/>
          <w:sz w:val="28"/>
          <w:szCs w:val="28"/>
          <w:shd w:val="clear" w:color="auto" w:fill="FFFFFF"/>
        </w:rPr>
      </w:pPr>
      <w:r>
        <w:rPr>
          <w:rFonts w:ascii="Times New Roman" w:hAnsi="Times New Roman" w:cs="Times New Roman"/>
          <w:color w:val="6D6D6D"/>
          <w:sz w:val="28"/>
          <w:szCs w:val="28"/>
          <w:shd w:val="clear" w:color="auto" w:fill="FFFFFF"/>
        </w:rPr>
        <w:t xml:space="preserve">                             ВІДКРИТИХ ТОРГІВ з ОСОБЛИВОСТЯМИ</w:t>
      </w:r>
    </w:p>
    <w:p w14:paraId="11A74297" w14:textId="4355504C" w:rsidR="000A5583" w:rsidRDefault="000A5583" w:rsidP="000A5583">
      <w:pPr>
        <w:rPr>
          <w:rFonts w:ascii="Times New Roman" w:hAnsi="Times New Roman" w:cs="Times New Roman"/>
          <w:color w:val="6D6D6D"/>
          <w:sz w:val="28"/>
          <w:szCs w:val="28"/>
          <w:shd w:val="clear" w:color="auto" w:fill="FFFFFF"/>
        </w:rPr>
      </w:pPr>
      <w:r>
        <w:rPr>
          <w:rFonts w:ascii="Times New Roman" w:hAnsi="Times New Roman" w:cs="Times New Roman"/>
          <w:color w:val="6D6D6D"/>
          <w:sz w:val="28"/>
          <w:szCs w:val="28"/>
          <w:shd w:val="clear" w:color="auto" w:fill="FFFFFF"/>
        </w:rPr>
        <w:t xml:space="preserve">                               Ідентифікатор закупівлі </w:t>
      </w:r>
      <w:r w:rsidRPr="000A5583">
        <w:rPr>
          <w:rFonts w:ascii="Times New Roman" w:hAnsi="Times New Roman" w:cs="Times New Roman"/>
          <w:color w:val="6D6D6D"/>
          <w:sz w:val="28"/>
          <w:szCs w:val="28"/>
          <w:shd w:val="clear" w:color="auto" w:fill="FFFFFF"/>
        </w:rPr>
        <w:t>UA-2025-05-19-005154-a</w:t>
      </w:r>
    </w:p>
    <w:p w14:paraId="75A465F9" w14:textId="6E24B7AC" w:rsidR="000A5583" w:rsidRDefault="000A5583" w:rsidP="000A5583">
      <w:pPr>
        <w:rPr>
          <w:rFonts w:ascii="Times New Roman" w:hAnsi="Times New Roman" w:cs="Times New Roman"/>
          <w:color w:val="6D6D6D"/>
          <w:sz w:val="28"/>
          <w:szCs w:val="28"/>
          <w:shd w:val="clear" w:color="auto" w:fill="FFFFFF"/>
        </w:rPr>
      </w:pPr>
      <w:r>
        <w:rPr>
          <w:rFonts w:ascii="Times New Roman" w:hAnsi="Times New Roman" w:cs="Times New Roman"/>
          <w:color w:val="6D6D6D"/>
          <w:sz w:val="28"/>
          <w:szCs w:val="28"/>
          <w:shd w:val="clear" w:color="auto" w:fill="FFFFFF"/>
        </w:rPr>
        <w:t xml:space="preserve">   </w:t>
      </w:r>
      <w:r w:rsidRPr="00282792">
        <w:rPr>
          <w:rFonts w:ascii="Times New Roman" w:hAnsi="Times New Roman" w:cs="Times New Roman"/>
          <w:b/>
          <w:color w:val="6D6D6D"/>
          <w:sz w:val="24"/>
          <w:szCs w:val="24"/>
          <w:shd w:val="clear" w:color="auto" w:fill="FFFFFF"/>
        </w:rPr>
        <w:t>Найменування, місцезнаходження та індефікаційний код замовника в Єдиному державному реєстрі юридичних осіб</w:t>
      </w:r>
      <w:r>
        <w:rPr>
          <w:rFonts w:ascii="Times New Roman" w:hAnsi="Times New Roman" w:cs="Times New Roman"/>
          <w:color w:val="6D6D6D"/>
          <w:sz w:val="28"/>
          <w:szCs w:val="28"/>
          <w:shd w:val="clear" w:color="auto" w:fill="FFFFFF"/>
        </w:rPr>
        <w:t xml:space="preserve"> :   </w:t>
      </w:r>
      <w:r w:rsidRPr="00282792">
        <w:rPr>
          <w:rFonts w:ascii="Times New Roman" w:hAnsi="Times New Roman" w:cs="Times New Roman"/>
          <w:color w:val="6D6D6D"/>
          <w:sz w:val="24"/>
          <w:szCs w:val="24"/>
          <w:shd w:val="clear" w:color="auto" w:fill="FFFFFF"/>
        </w:rPr>
        <w:t>Відділ освіти виконавчих органів Дрогобицької міської ради Львівської області</w:t>
      </w:r>
      <w:r>
        <w:rPr>
          <w:rFonts w:ascii="Times New Roman" w:hAnsi="Times New Roman" w:cs="Times New Roman"/>
          <w:color w:val="6D6D6D"/>
          <w:sz w:val="24"/>
          <w:szCs w:val="24"/>
          <w:shd w:val="clear" w:color="auto" w:fill="FFFFFF"/>
        </w:rPr>
        <w:t>,82100,м.Дрогобич ,вул.Шевченка,21 ,ЄДРПОУ:02144660</w:t>
      </w:r>
      <w:r>
        <w:rPr>
          <w:rFonts w:ascii="Times New Roman" w:hAnsi="Times New Roman" w:cs="Times New Roman"/>
          <w:color w:val="6D6D6D"/>
          <w:sz w:val="28"/>
          <w:szCs w:val="28"/>
          <w:shd w:val="clear" w:color="auto" w:fill="FFFFFF"/>
        </w:rPr>
        <w:t xml:space="preserve">                                             </w:t>
      </w:r>
    </w:p>
    <w:p w14:paraId="3C925F66" w14:textId="05FC7909" w:rsidR="007511D4" w:rsidRDefault="000A5583" w:rsidP="000A5583">
      <w:pPr>
        <w:jc w:val="both"/>
        <w:rPr>
          <w:rFonts w:ascii="Times New Roman" w:hAnsi="Times New Roman" w:cs="Times New Roman"/>
          <w:color w:val="6D6D6D"/>
          <w:sz w:val="24"/>
          <w:szCs w:val="24"/>
          <w:shd w:val="clear" w:color="auto" w:fill="FFFFFF"/>
        </w:rPr>
      </w:pPr>
      <w:r w:rsidRPr="00282792">
        <w:rPr>
          <w:rFonts w:ascii="Times New Roman" w:hAnsi="Times New Roman" w:cs="Times New Roman"/>
          <w:b/>
          <w:color w:val="6D6D6D"/>
          <w:sz w:val="24"/>
          <w:szCs w:val="24"/>
          <w:shd w:val="clear" w:color="auto" w:fill="FFFFFF"/>
        </w:rPr>
        <w:t>Назва предмета закупівлі</w:t>
      </w:r>
      <w:r w:rsidRPr="00A2381A">
        <w:rPr>
          <w:rFonts w:ascii="Times New Roman" w:hAnsi="Times New Roman" w:cs="Times New Roman"/>
          <w:color w:val="6D6D6D"/>
          <w:sz w:val="24"/>
          <w:szCs w:val="24"/>
          <w:shd w:val="clear" w:color="auto" w:fill="FFFFFF"/>
        </w:rPr>
        <w:t>:</w:t>
      </w:r>
      <w:r w:rsidRPr="00A2381A">
        <w:rPr>
          <w:rFonts w:ascii="Arial" w:eastAsia="Times New Roman" w:hAnsi="Arial" w:cs="Arial"/>
          <w:color w:val="000000"/>
          <w:kern w:val="36"/>
          <w:sz w:val="24"/>
          <w:szCs w:val="24"/>
          <w:bdr w:val="none" w:sz="0" w:space="0" w:color="auto" w:frame="1"/>
          <w:lang w:eastAsia="uk-UA"/>
        </w:rPr>
        <w:t xml:space="preserve"> </w:t>
      </w:r>
      <w:r w:rsidR="007511D4">
        <w:rPr>
          <w:rFonts w:ascii="Arial" w:eastAsia="Times New Roman" w:hAnsi="Arial" w:cs="Arial"/>
          <w:color w:val="000000"/>
          <w:kern w:val="36"/>
          <w:sz w:val="24"/>
          <w:szCs w:val="24"/>
          <w:bdr w:val="none" w:sz="0" w:space="0" w:color="auto" w:frame="1"/>
          <w:lang w:eastAsia="uk-UA"/>
        </w:rPr>
        <w:t>«</w:t>
      </w:r>
      <w:r w:rsidR="007511D4" w:rsidRPr="007511D4">
        <w:rPr>
          <w:rFonts w:ascii="Times New Roman" w:hAnsi="Times New Roman" w:cs="Times New Roman"/>
          <w:color w:val="6D6D6D"/>
          <w:sz w:val="24"/>
          <w:szCs w:val="24"/>
          <w:shd w:val="clear" w:color="auto" w:fill="FFFFFF"/>
        </w:rPr>
        <w:t>Послуги з ремонту і технічного обслуговування шкільних автобусів</w:t>
      </w:r>
      <w:r w:rsidR="007511D4">
        <w:rPr>
          <w:rFonts w:ascii="Times New Roman" w:hAnsi="Times New Roman" w:cs="Times New Roman"/>
          <w:color w:val="6D6D6D"/>
          <w:sz w:val="24"/>
          <w:szCs w:val="24"/>
          <w:shd w:val="clear" w:color="auto" w:fill="FFFFFF"/>
        </w:rPr>
        <w:t xml:space="preserve">» </w:t>
      </w:r>
      <w:r w:rsidRPr="00A2381A">
        <w:rPr>
          <w:rFonts w:ascii="Times New Roman" w:hAnsi="Times New Roman" w:cs="Times New Roman"/>
          <w:color w:val="6D6D6D"/>
          <w:sz w:val="24"/>
          <w:szCs w:val="24"/>
          <w:shd w:val="clear" w:color="auto" w:fill="FFFFFF"/>
        </w:rPr>
        <w:t>Код ДК 021-2015 (CPV)</w:t>
      </w:r>
      <w:r w:rsidRPr="00A2381A">
        <w:rPr>
          <w:sz w:val="24"/>
          <w:szCs w:val="24"/>
        </w:rPr>
        <w:t xml:space="preserve"> </w:t>
      </w:r>
      <w:r w:rsidR="007511D4" w:rsidRPr="007511D4">
        <w:rPr>
          <w:rFonts w:ascii="Times New Roman" w:hAnsi="Times New Roman" w:cs="Times New Roman"/>
          <w:color w:val="6D6D6D"/>
          <w:sz w:val="24"/>
          <w:szCs w:val="24"/>
          <w:shd w:val="clear" w:color="auto" w:fill="FFFFFF"/>
        </w:rPr>
        <w:t>50110000-9 - Послуги з ремонту і технічного обслуговування мототранспортних засобів і супутнього обладнання</w:t>
      </w:r>
    </w:p>
    <w:p w14:paraId="09F1D92A" w14:textId="14E12D33" w:rsidR="000A5583" w:rsidRPr="00020619" w:rsidRDefault="000A5583" w:rsidP="000A5583">
      <w:pPr>
        <w:jc w:val="both"/>
        <w:rPr>
          <w:rFonts w:ascii="Times New Roman" w:hAnsi="Times New Roman" w:cs="Times New Roman"/>
          <w:color w:val="6D6D6D"/>
          <w:sz w:val="24"/>
          <w:szCs w:val="24"/>
          <w:shd w:val="clear" w:color="auto" w:fill="FFFFFF"/>
        </w:rPr>
      </w:pPr>
      <w:r w:rsidRPr="00CB1F1F">
        <w:rPr>
          <w:rFonts w:ascii="Times New Roman" w:hAnsi="Times New Roman" w:cs="Times New Roman"/>
          <w:b/>
          <w:color w:val="6D6D6D"/>
          <w:sz w:val="24"/>
          <w:szCs w:val="24"/>
          <w:shd w:val="clear" w:color="auto" w:fill="FFFFFF"/>
        </w:rPr>
        <w:t xml:space="preserve">Очікувана </w:t>
      </w:r>
      <w:r w:rsidR="00926A6C">
        <w:rPr>
          <w:rFonts w:ascii="Times New Roman" w:hAnsi="Times New Roman" w:cs="Times New Roman"/>
          <w:b/>
          <w:color w:val="6D6D6D"/>
          <w:sz w:val="24"/>
          <w:szCs w:val="24"/>
          <w:shd w:val="clear" w:color="auto" w:fill="FFFFFF"/>
        </w:rPr>
        <w:t>вартість</w:t>
      </w:r>
      <w:r w:rsidRPr="00CB1F1F">
        <w:rPr>
          <w:rFonts w:ascii="Times New Roman" w:hAnsi="Times New Roman" w:cs="Times New Roman"/>
          <w:b/>
          <w:color w:val="6D6D6D"/>
          <w:sz w:val="24"/>
          <w:szCs w:val="24"/>
          <w:shd w:val="clear" w:color="auto" w:fill="FFFFFF"/>
        </w:rPr>
        <w:t xml:space="preserve"> закупівлі</w:t>
      </w:r>
      <w:r w:rsidRPr="00A91B62">
        <w:rPr>
          <w:rFonts w:ascii="Times New Roman" w:hAnsi="Times New Roman" w:cs="Times New Roman"/>
          <w:color w:val="6D6D6D"/>
          <w:sz w:val="24"/>
          <w:szCs w:val="24"/>
          <w:shd w:val="clear" w:color="auto" w:fill="FFFFFF"/>
        </w:rPr>
        <w:t xml:space="preserve"> прорахована за аналізом споживання </w:t>
      </w:r>
      <w:r>
        <w:rPr>
          <w:rFonts w:ascii="Times New Roman" w:hAnsi="Times New Roman" w:cs="Times New Roman"/>
          <w:color w:val="6D6D6D"/>
          <w:sz w:val="24"/>
          <w:szCs w:val="24"/>
          <w:shd w:val="clear" w:color="auto" w:fill="FFFFFF"/>
        </w:rPr>
        <w:t>послуг надання доступу до мереж інтернету</w:t>
      </w:r>
      <w:r w:rsidRPr="00A91B62">
        <w:rPr>
          <w:rFonts w:ascii="Times New Roman" w:hAnsi="Times New Roman" w:cs="Times New Roman"/>
          <w:color w:val="6D6D6D"/>
          <w:sz w:val="24"/>
          <w:szCs w:val="24"/>
          <w:shd w:val="clear" w:color="auto" w:fill="FFFFFF"/>
        </w:rPr>
        <w:t xml:space="preserve">  за попередні роки</w:t>
      </w:r>
      <w:r>
        <w:rPr>
          <w:rFonts w:ascii="Times New Roman" w:hAnsi="Times New Roman" w:cs="Times New Roman"/>
          <w:color w:val="6D6D6D"/>
          <w:sz w:val="24"/>
          <w:szCs w:val="24"/>
          <w:shd w:val="clear" w:color="auto" w:fill="FFFFFF"/>
        </w:rPr>
        <w:t xml:space="preserve"> та становить -</w:t>
      </w:r>
      <w:r>
        <w:rPr>
          <w:rFonts w:ascii="Times New Roman" w:hAnsi="Times New Roman" w:cs="Times New Roman"/>
          <w:color w:val="6D6D6D"/>
          <w:sz w:val="24"/>
          <w:szCs w:val="24"/>
          <w:shd w:val="clear" w:color="auto" w:fill="FFFFFF"/>
        </w:rPr>
        <w:tab/>
      </w:r>
      <w:r>
        <w:rPr>
          <w:rFonts w:ascii="Times New Roman" w:hAnsi="Times New Roman" w:cs="Times New Roman"/>
          <w:color w:val="6D6D6D"/>
          <w:sz w:val="24"/>
          <w:szCs w:val="24"/>
          <w:shd w:val="clear" w:color="auto" w:fill="FFFFFF"/>
        </w:rPr>
        <w:t>246000</w:t>
      </w:r>
      <w:r w:rsidRPr="00020619">
        <w:rPr>
          <w:rFonts w:ascii="Times New Roman" w:hAnsi="Times New Roman" w:cs="Times New Roman"/>
          <w:color w:val="6D6D6D"/>
          <w:sz w:val="24"/>
          <w:szCs w:val="24"/>
          <w:shd w:val="clear" w:color="auto" w:fill="FFFFFF"/>
        </w:rPr>
        <w:t>.00</w:t>
      </w:r>
      <w:r>
        <w:rPr>
          <w:rFonts w:ascii="Times New Roman" w:hAnsi="Times New Roman" w:cs="Times New Roman"/>
          <w:color w:val="6D6D6D"/>
          <w:sz w:val="24"/>
          <w:szCs w:val="24"/>
          <w:shd w:val="clear" w:color="auto" w:fill="FFFFFF"/>
        </w:rPr>
        <w:t xml:space="preserve"> грн.</w:t>
      </w:r>
      <w:r w:rsidRPr="00D42556">
        <w:t xml:space="preserve"> </w:t>
      </w:r>
      <w:r w:rsidRPr="00D42556">
        <w:rPr>
          <w:rFonts w:ascii="Times New Roman" w:hAnsi="Times New Roman" w:cs="Times New Roman"/>
          <w:color w:val="6D6D6D"/>
          <w:sz w:val="24"/>
          <w:szCs w:val="24"/>
          <w:shd w:val="clear" w:color="auto" w:fill="FFFFFF"/>
        </w:rPr>
        <w:t>Визначено відповідно до пунктів 2 та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18.02.2020р. №275. Розрахунок очікуваної вартості товарів/послуг проводиться на підставі закупівельних цін попередніх закупівель, зокрема на підставі вартості договорів на аналогічні послуги з урахуванням коефіцієнта інфляції та зміни ціни, для яких застосовується державне регулювання цін і тарифів.</w:t>
      </w:r>
    </w:p>
    <w:p w14:paraId="1E24DEE6" w14:textId="1F9DC415" w:rsidR="000A5583" w:rsidRDefault="000A5583" w:rsidP="000A5583">
      <w:pPr>
        <w:spacing w:line="270" w:lineRule="atLeast"/>
        <w:textAlignment w:val="baseline"/>
        <w:rPr>
          <w:rFonts w:ascii="Times New Roman" w:eastAsia="Times New Roman" w:hAnsi="Times New Roman" w:cs="Times New Roman"/>
          <w:color w:val="000000"/>
          <w:sz w:val="24"/>
          <w:szCs w:val="24"/>
          <w:bdr w:val="none" w:sz="0" w:space="0" w:color="auto" w:frame="1"/>
          <w:lang w:eastAsia="uk-UA"/>
        </w:rPr>
      </w:pPr>
      <w:r>
        <w:rPr>
          <w:rFonts w:ascii="Times New Roman" w:hAnsi="Times New Roman" w:cs="Times New Roman"/>
          <w:b/>
          <w:color w:val="6D6D6D"/>
          <w:sz w:val="24"/>
          <w:szCs w:val="24"/>
          <w:shd w:val="clear" w:color="auto" w:fill="FFFFFF"/>
        </w:rPr>
        <w:t>Кількість надання послуг</w:t>
      </w:r>
      <w:r w:rsidRPr="00A2381A">
        <w:rPr>
          <w:rFonts w:ascii="Times New Roman" w:hAnsi="Times New Roman" w:cs="Times New Roman"/>
          <w:b/>
          <w:color w:val="6D6D6D"/>
          <w:sz w:val="24"/>
          <w:szCs w:val="24"/>
          <w:shd w:val="clear" w:color="auto" w:fill="FFFFFF"/>
        </w:rPr>
        <w:t>:</w:t>
      </w:r>
      <w:r w:rsidRPr="00A2381A">
        <w:rPr>
          <w:b/>
          <w:sz w:val="24"/>
          <w:szCs w:val="24"/>
        </w:rPr>
        <w:t xml:space="preserve"> </w:t>
      </w:r>
      <w:r>
        <w:rPr>
          <w:rFonts w:ascii="Times New Roman" w:eastAsia="Times New Roman" w:hAnsi="Times New Roman" w:cs="Times New Roman"/>
          <w:color w:val="000000"/>
          <w:sz w:val="24"/>
          <w:szCs w:val="24"/>
          <w:bdr w:val="none" w:sz="0" w:space="0" w:color="auto" w:frame="1"/>
          <w:lang w:eastAsia="uk-UA"/>
        </w:rPr>
        <w:t>1</w:t>
      </w:r>
      <w:r>
        <w:rPr>
          <w:rFonts w:ascii="Times New Roman" w:eastAsia="Times New Roman" w:hAnsi="Times New Roman" w:cs="Times New Roman"/>
          <w:color w:val="000000"/>
          <w:sz w:val="24"/>
          <w:szCs w:val="24"/>
          <w:bdr w:val="none" w:sz="0" w:space="0" w:color="auto" w:frame="1"/>
          <w:lang w:eastAsia="uk-UA"/>
        </w:rPr>
        <w:t xml:space="preserve"> послуг</w:t>
      </w:r>
      <w:r>
        <w:rPr>
          <w:rFonts w:ascii="Times New Roman" w:eastAsia="Times New Roman" w:hAnsi="Times New Roman" w:cs="Times New Roman"/>
          <w:color w:val="000000"/>
          <w:sz w:val="24"/>
          <w:szCs w:val="24"/>
          <w:bdr w:val="none" w:sz="0" w:space="0" w:color="auto" w:frame="1"/>
          <w:lang w:eastAsia="uk-UA"/>
        </w:rPr>
        <w:t>а</w:t>
      </w:r>
      <w:r>
        <w:rPr>
          <w:rFonts w:ascii="Times New Roman" w:eastAsia="Times New Roman" w:hAnsi="Times New Roman" w:cs="Times New Roman"/>
          <w:color w:val="000000"/>
          <w:sz w:val="24"/>
          <w:szCs w:val="24"/>
          <w:bdr w:val="none" w:sz="0" w:space="0" w:color="auto" w:frame="1"/>
          <w:lang w:eastAsia="uk-UA"/>
        </w:rPr>
        <w:t>.</w:t>
      </w:r>
    </w:p>
    <w:p w14:paraId="759B0002" w14:textId="77777777" w:rsidR="007511D4" w:rsidRPr="007511D4" w:rsidRDefault="000A5583"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CB1F1F">
        <w:rPr>
          <w:rFonts w:ascii="Times New Roman" w:eastAsia="Times New Roman" w:hAnsi="Times New Roman" w:cs="Times New Roman"/>
          <w:b/>
          <w:color w:val="000000"/>
          <w:sz w:val="24"/>
          <w:szCs w:val="24"/>
          <w:bdr w:val="none" w:sz="0" w:space="0" w:color="auto" w:frame="1"/>
          <w:lang w:eastAsia="uk-UA"/>
        </w:rPr>
        <w:t>Обгрунтування доцільності закупівлі</w:t>
      </w:r>
      <w:r>
        <w:rPr>
          <w:rFonts w:ascii="Times New Roman" w:eastAsia="Times New Roman" w:hAnsi="Times New Roman" w:cs="Times New Roman"/>
          <w:color w:val="000000"/>
          <w:sz w:val="24"/>
          <w:szCs w:val="24"/>
          <w:bdr w:val="none" w:sz="0" w:space="0" w:color="auto" w:frame="1"/>
          <w:lang w:eastAsia="uk-UA"/>
        </w:rPr>
        <w:t>:</w:t>
      </w:r>
      <w:r w:rsidRPr="00A2381A">
        <w:rPr>
          <w:rFonts w:ascii="Times New Roman" w:eastAsia="Times New Roman" w:hAnsi="Times New Roman" w:cs="Times New Roman"/>
          <w:color w:val="000000"/>
          <w:sz w:val="24"/>
          <w:szCs w:val="24"/>
          <w:bdr w:val="none" w:sz="0" w:space="0" w:color="auto" w:frame="1"/>
          <w:lang w:eastAsia="uk-UA"/>
        </w:rPr>
        <w:t xml:space="preserve"> </w:t>
      </w:r>
      <w:r w:rsidR="007511D4" w:rsidRPr="007511D4">
        <w:rPr>
          <w:rFonts w:ascii="Times New Roman" w:eastAsia="Times New Roman" w:hAnsi="Times New Roman" w:cs="Times New Roman"/>
          <w:color w:val="000000"/>
          <w:sz w:val="24"/>
          <w:szCs w:val="24"/>
          <w:bdr w:val="none" w:sz="0" w:space="0" w:color="auto" w:frame="1"/>
          <w:lang w:eastAsia="uk-UA"/>
        </w:rPr>
        <w:t>Оскільки ТЗ (шкільні автобуси виробник ТЗ АТ «ЧЕРКАСЬКИЙ АВТОБУС») перебувають на гарантійному обслуговуванні необхідно, щоб СТО Учасника (Виконавця) мала можливість надавати послуги з сервісного обслуговування.</w:t>
      </w:r>
    </w:p>
    <w:p w14:paraId="2B8D7467"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Сервісне обслуговування – послуги, які повинен надати Виконавець Замовнику. Сервіс включає в себе гарантійний та післягарантійний ремонт та технічне обслуговування в термін експлуатації ТЗ.</w:t>
      </w:r>
    </w:p>
    <w:p w14:paraId="5188C9EF"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На підтвердження зазначеної вимоги Учасник повинен надати у складі тендерної пропозиції документ, виданий АТ «ЧЕРКАСЬКИЙ АВТОБУС» чи його ексклюзивним дистриб’ютором, що засвідчує, що СТО Учасника є авторизованим.</w:t>
      </w:r>
    </w:p>
    <w:p w14:paraId="30A0B2FA"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У вартість послуг входить: технічне обслуговування, заміна запчастин та діагностика транспортного засобу.</w:t>
      </w:r>
    </w:p>
    <w:p w14:paraId="1347BE0E"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У зв’язку з тим, що практично неможливо передбачити весь обсяг послуг, зазначено орієнтовний (очікуваний) перелік послуг з ремонту і технічного обслуговування шкільних автобусів, що може бути змінений в залежності від результатів проведення діагностики транспортного засобу та потреби Замовника.</w:t>
      </w:r>
    </w:p>
    <w:p w14:paraId="7D2E3DF3"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Перелік послуг може бути змінено відповідно до реальної потреби, в рамках ціни договору укладеного за результатами закупівлі</w:t>
      </w:r>
    </w:p>
    <w:p w14:paraId="3ECA0297"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Запасні частини, вузли та агрегати, що використовуються Виконавцем при наданні послуг, повинні бути новими, оригінальними або їх еквівалентами.</w:t>
      </w:r>
    </w:p>
    <w:p w14:paraId="27AFB42F"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Виконавець зобов’язаний забезпечити:</w:t>
      </w:r>
    </w:p>
    <w:p w14:paraId="11061719"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 відповідальне збереження - комплекс організаційних і технічних заходів, які гарантують зберігання майна власника колісного транспортного засобу в повній відповідності з вимогами експлуатаційної чи нормативної документації протягом часу проведення капітального ремонту транспортного засобу;</w:t>
      </w:r>
    </w:p>
    <w:p w14:paraId="31B0D919"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p>
    <w:p w14:paraId="688564B4"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 безпеку представників замовника у разі їх перебування на станції технічного обслуговування;</w:t>
      </w:r>
    </w:p>
    <w:p w14:paraId="0BFE369F"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 у разі виникнення недоліків у наданих послугах під час прийняття транспортних засобів замовником, - безкоштовне усунення цих недоліків.</w:t>
      </w:r>
    </w:p>
    <w:p w14:paraId="48B585FC"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Станція технічного обслуговування Виконавця повинна знаходитися в межах Львівської області до 130 км від Замовника.</w:t>
      </w:r>
    </w:p>
    <w:p w14:paraId="52CE314B"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Виконавець повинен взяти на обслуговування транспортні засоби Замовника протягом одного робочого дня з моменту подачі Замовником усної або письмової заявки. Замовник самостійно та за свій рахунок доставляє транспортний засіб на станцію технічного обслуговування для надання послуг.</w:t>
      </w:r>
    </w:p>
    <w:p w14:paraId="55235C74"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Строк надання послуг визначається в залежності від їх обсягу та складності згідно з технологічним процесом, однак не може перевищувати 20 (двадцять) робочих днів з дати підписання Акту передавання-приймання колісного транспортного засобу. За необхідності строк за попереднім погодженням замовником може бути аргументовано подовжений на термін, який необхідний Виконавцю для закупівлі та встановлення матеріалів, запасних частин, але не більше ніж до 35 робочих днів.</w:t>
      </w:r>
    </w:p>
    <w:p w14:paraId="0BC14149"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Вимоги до якості послуг. Гарантійний термін та гарантійні зобов’язання</w:t>
      </w:r>
    </w:p>
    <w:p w14:paraId="5F072207" w14:textId="77777777" w:rsidR="007511D4" w:rsidRPr="007511D4" w:rsidRDefault="007511D4" w:rsidP="007511D4">
      <w:pPr>
        <w:spacing w:line="27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7511D4">
        <w:rPr>
          <w:rFonts w:ascii="Times New Roman" w:eastAsia="Times New Roman" w:hAnsi="Times New Roman" w:cs="Times New Roman"/>
          <w:color w:val="000000"/>
          <w:sz w:val="24"/>
          <w:szCs w:val="24"/>
          <w:bdr w:val="none" w:sz="0" w:space="0" w:color="auto" w:frame="1"/>
          <w:lang w:eastAsia="uk-UA"/>
        </w:rPr>
        <w:t>Виконавець повинен надати замовнику Послуги з ремонту і технічного обслуговування шкільних автобусів, якість яких відповідає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року № 102, Правилам надання послуг з технічного обслуговування і ремонту колісних транспортних засобів, затвердженим наказом Міністерства інфраструктури України від 28.11.2014 року №615, та інструкції заводу-виробника транспортного засобу.</w:t>
      </w:r>
    </w:p>
    <w:p w14:paraId="05503932" w14:textId="3F19749A" w:rsidR="000A5583" w:rsidRPr="00FA0AD8" w:rsidRDefault="007511D4" w:rsidP="007511D4">
      <w:pPr>
        <w:spacing w:line="270" w:lineRule="atLeast"/>
        <w:jc w:val="both"/>
        <w:textAlignment w:val="baseline"/>
        <w:rPr>
          <w:rFonts w:ascii="Times New Roman" w:hAnsi="Times New Roman"/>
          <w:sz w:val="24"/>
          <w:szCs w:val="24"/>
        </w:rPr>
      </w:pPr>
      <w:r w:rsidRPr="007511D4">
        <w:rPr>
          <w:rFonts w:ascii="Times New Roman" w:eastAsia="Times New Roman" w:hAnsi="Times New Roman" w:cs="Times New Roman"/>
          <w:color w:val="000000"/>
          <w:sz w:val="24"/>
          <w:szCs w:val="24"/>
          <w:bdr w:val="none" w:sz="0" w:space="0" w:color="auto" w:frame="1"/>
          <w:lang w:eastAsia="uk-UA"/>
        </w:rPr>
        <w:t>На встановлені при ремонті транспортних засобів запчастини Виконавець надає гарантію відповідно до Наказу Міністерства інфраструктури України від 28.11.2014 року № 615.</w:t>
      </w:r>
      <w:r w:rsidR="000A5583" w:rsidRPr="00A2381A">
        <w:rPr>
          <w:rFonts w:ascii="Times New Roman" w:hAnsi="Times New Roman" w:cs="Times New Roman"/>
          <w:color w:val="6D6D6D"/>
          <w:sz w:val="24"/>
          <w:szCs w:val="24"/>
          <w:shd w:val="clear" w:color="auto" w:fill="FFFFFF"/>
        </w:rPr>
        <w:t xml:space="preserve">           </w:t>
      </w:r>
    </w:p>
    <w:p w14:paraId="71AEEC7B" w14:textId="546781CA" w:rsidR="000A5583" w:rsidRDefault="000A5583" w:rsidP="000A5583">
      <w:pPr>
        <w:spacing w:after="0" w:line="240" w:lineRule="auto"/>
        <w:rPr>
          <w:rFonts w:ascii="Times New Roman" w:hAnsi="Times New Roman"/>
          <w:sz w:val="24"/>
          <w:szCs w:val="24"/>
        </w:rPr>
      </w:pPr>
      <w:r>
        <w:rPr>
          <w:rFonts w:ascii="Times New Roman" w:hAnsi="Times New Roman"/>
          <w:sz w:val="24"/>
          <w:szCs w:val="24"/>
        </w:rPr>
        <w:t>Строк надання послуг: до 31 грудня 202</w:t>
      </w:r>
      <w:r>
        <w:rPr>
          <w:rFonts w:ascii="Times New Roman" w:hAnsi="Times New Roman"/>
          <w:sz w:val="24"/>
          <w:szCs w:val="24"/>
        </w:rPr>
        <w:t>5</w:t>
      </w:r>
      <w:r>
        <w:rPr>
          <w:rFonts w:ascii="Times New Roman" w:hAnsi="Times New Roman"/>
          <w:sz w:val="24"/>
          <w:szCs w:val="24"/>
        </w:rPr>
        <w:t xml:space="preserve"> року.</w:t>
      </w:r>
    </w:p>
    <w:p w14:paraId="5EB32929" w14:textId="77777777" w:rsidR="000A5583" w:rsidRDefault="000A5583" w:rsidP="000A5583">
      <w:pPr>
        <w:spacing w:after="0" w:line="240" w:lineRule="auto"/>
        <w:rPr>
          <w:rFonts w:ascii="Times New Roman" w:hAnsi="Times New Roman"/>
          <w:sz w:val="24"/>
          <w:szCs w:val="24"/>
        </w:rPr>
      </w:pPr>
    </w:p>
    <w:p w14:paraId="1A3EFB1D" w14:textId="77777777" w:rsidR="000A5583" w:rsidRDefault="000A5583" w:rsidP="000A5583"/>
    <w:p w14:paraId="4D9FE0FC" w14:textId="77777777" w:rsidR="00616A04" w:rsidRDefault="00616A04"/>
    <w:sectPr w:rsidR="00616A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83"/>
    <w:rsid w:val="000A5583"/>
    <w:rsid w:val="005E328F"/>
    <w:rsid w:val="00616A04"/>
    <w:rsid w:val="007511D4"/>
    <w:rsid w:val="00784FBE"/>
    <w:rsid w:val="00926A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842B"/>
  <w15:chartTrackingRefBased/>
  <w15:docId w15:val="{5D596059-1559-40AB-9E14-243E8558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5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3248</Words>
  <Characters>1852</Characters>
  <Application>Microsoft Office Word</Application>
  <DocSecurity>0</DocSecurity>
  <Lines>15</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2025-07-15T06:35:00Z</dcterms:created>
  <dcterms:modified xsi:type="dcterms:W3CDTF">2025-07-15T06:43:00Z</dcterms:modified>
</cp:coreProperties>
</file>